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C98F" w14:textId="77777777" w:rsidR="001614FD" w:rsidRPr="00C672F7" w:rsidRDefault="001614FD" w:rsidP="001614FD">
      <w:pPr>
        <w:spacing w:before="1"/>
        <w:ind w:left="697" w:right="697"/>
        <w:jc w:val="center"/>
        <w:rPr>
          <w:b/>
          <w:sz w:val="22"/>
          <w:szCs w:val="22"/>
        </w:rPr>
      </w:pPr>
      <w:r w:rsidRPr="00C672F7">
        <w:rPr>
          <w:b/>
          <w:u w:val="thick"/>
        </w:rPr>
        <w:t>Mediator Contract Requirements</w:t>
      </w:r>
    </w:p>
    <w:p w14:paraId="64F76058" w14:textId="77777777" w:rsidR="001614FD" w:rsidRPr="00C672F7" w:rsidRDefault="001614FD" w:rsidP="001614FD">
      <w:pPr>
        <w:pStyle w:val="BodyText"/>
        <w:spacing w:before="10"/>
        <w:rPr>
          <w:b/>
          <w:sz w:val="13"/>
        </w:rPr>
      </w:pPr>
    </w:p>
    <w:p w14:paraId="0808102F" w14:textId="4E463DFE" w:rsidR="00C672F7" w:rsidRPr="00C672F7" w:rsidRDefault="00C672F7" w:rsidP="00C672F7">
      <w:pPr>
        <w:pStyle w:val="Default"/>
        <w:rPr>
          <w:color w:val="auto"/>
          <w:sz w:val="22"/>
          <w:szCs w:val="22"/>
        </w:rPr>
      </w:pPr>
      <w:r w:rsidRPr="00C672F7">
        <w:rPr>
          <w:color w:val="auto"/>
        </w:rPr>
        <w:t xml:space="preserve">As needed, the </w:t>
      </w:r>
      <w:r w:rsidRPr="00C672F7">
        <w:rPr>
          <w:color w:val="auto"/>
          <w:sz w:val="22"/>
          <w:szCs w:val="22"/>
        </w:rPr>
        <w:t xml:space="preserve">Office for Dispute Resolution (ODR) contracts with individuals proficient in mediation and special education law (both federal and Pennsylvania law) to serve as special education mediators. ODR does not provide initial training to individuals interested in becoming a mediator; rather, interested candidates must already possess training and experience in both mediation and special education law and procedures when applying for a contractor position with ODR. Once ODR contracts with a mediator, the mediator is expected to participate in ODR trainings throughout the year. </w:t>
      </w:r>
    </w:p>
    <w:p w14:paraId="5A30EEF0" w14:textId="77777777" w:rsidR="001614FD" w:rsidRDefault="001614FD" w:rsidP="00C672F7">
      <w:pPr>
        <w:pStyle w:val="BodyText"/>
      </w:pPr>
    </w:p>
    <w:p w14:paraId="224B5079" w14:textId="622E7CD5" w:rsidR="001614FD" w:rsidRDefault="001614FD" w:rsidP="00C672F7">
      <w:pPr>
        <w:pStyle w:val="BodyText"/>
        <w:spacing w:before="1"/>
        <w:ind w:right="338"/>
        <w:jc w:val="both"/>
      </w:pPr>
      <w:r>
        <w:t xml:space="preserve">Mediators must provide proof of the required insurances (professional liability, automobile liability and workers’ compensation). </w:t>
      </w:r>
      <w:r w:rsidR="009C52BE">
        <w:t xml:space="preserve">If a mediator does not have employees, a workers compensation statement must be provided in lieu of workers compensation insurance. </w:t>
      </w:r>
      <w:r>
        <w:t>Mediators will need to secure the following clearances:</w:t>
      </w:r>
    </w:p>
    <w:p w14:paraId="3E5AE462" w14:textId="77777777" w:rsidR="001614FD" w:rsidRDefault="001614FD" w:rsidP="00C672F7">
      <w:pPr>
        <w:pStyle w:val="BodyText"/>
      </w:pPr>
    </w:p>
    <w:p w14:paraId="3FF866CF" w14:textId="77777777" w:rsidR="001614FD" w:rsidRDefault="001614FD" w:rsidP="00C672F7">
      <w:pPr>
        <w:pStyle w:val="ListParagraph"/>
        <w:numPr>
          <w:ilvl w:val="0"/>
          <w:numId w:val="2"/>
        </w:numPr>
        <w:tabs>
          <w:tab w:val="left" w:pos="861"/>
        </w:tabs>
        <w:spacing w:line="269" w:lineRule="exact"/>
      </w:pPr>
      <w:r>
        <w:t>Act 114 (FBI Background Fingerprint Clearance)</w:t>
      </w:r>
    </w:p>
    <w:p w14:paraId="378CD98F" w14:textId="77777777" w:rsidR="001614FD" w:rsidRDefault="001614FD" w:rsidP="00C672F7">
      <w:pPr>
        <w:pStyle w:val="ListParagraph"/>
        <w:numPr>
          <w:ilvl w:val="0"/>
          <w:numId w:val="2"/>
        </w:numPr>
        <w:tabs>
          <w:tab w:val="left" w:pos="861"/>
        </w:tabs>
      </w:pPr>
      <w:r>
        <w:t>Act 34 (Pennsylvania State Police Request for Criminal Records</w:t>
      </w:r>
      <w:r w:rsidRPr="00C672F7">
        <w:rPr>
          <w:spacing w:val="-13"/>
        </w:rPr>
        <w:t xml:space="preserve"> </w:t>
      </w:r>
      <w:r>
        <w:t>Check</w:t>
      </w:r>
    </w:p>
    <w:p w14:paraId="31830BEE" w14:textId="77777777" w:rsidR="001614FD" w:rsidRDefault="001614FD" w:rsidP="00C672F7">
      <w:pPr>
        <w:pStyle w:val="ListParagraph"/>
        <w:numPr>
          <w:ilvl w:val="0"/>
          <w:numId w:val="2"/>
        </w:numPr>
        <w:tabs>
          <w:tab w:val="left" w:pos="861"/>
        </w:tabs>
      </w:pPr>
      <w:r>
        <w:t>Act 151 (PA Child Abuse</w:t>
      </w:r>
      <w:r w:rsidRPr="00C672F7">
        <w:rPr>
          <w:spacing w:val="-3"/>
        </w:rPr>
        <w:t xml:space="preserve"> </w:t>
      </w:r>
      <w:r>
        <w:t>Report)</w:t>
      </w:r>
    </w:p>
    <w:p w14:paraId="0B6D8028" w14:textId="77777777" w:rsidR="001614FD" w:rsidRDefault="001614FD" w:rsidP="00C672F7">
      <w:pPr>
        <w:pStyle w:val="ListParagraph"/>
        <w:numPr>
          <w:ilvl w:val="0"/>
          <w:numId w:val="2"/>
        </w:numPr>
        <w:tabs>
          <w:tab w:val="left" w:pos="861"/>
        </w:tabs>
      </w:pPr>
      <w:r>
        <w:t>Act 168 (PA Sexual Misconduct/Abuse Disclosure</w:t>
      </w:r>
      <w:r w:rsidRPr="00C672F7">
        <w:rPr>
          <w:spacing w:val="-6"/>
        </w:rPr>
        <w:t xml:space="preserve"> </w:t>
      </w:r>
      <w:r>
        <w:t>Release)</w:t>
      </w:r>
    </w:p>
    <w:p w14:paraId="02DA3815" w14:textId="77777777" w:rsidR="001614FD" w:rsidRDefault="001614FD" w:rsidP="00C672F7">
      <w:pPr>
        <w:pStyle w:val="ListParagraph"/>
        <w:numPr>
          <w:ilvl w:val="0"/>
          <w:numId w:val="2"/>
        </w:numPr>
        <w:tabs>
          <w:tab w:val="left" w:pos="861"/>
        </w:tabs>
      </w:pPr>
      <w:r>
        <w:t>Act 126 (Mandated Reporter</w:t>
      </w:r>
      <w:r w:rsidRPr="00C672F7">
        <w:rPr>
          <w:spacing w:val="-4"/>
        </w:rPr>
        <w:t xml:space="preserve"> </w:t>
      </w:r>
      <w:r>
        <w:t>Training)</w:t>
      </w:r>
    </w:p>
    <w:p w14:paraId="08A61DED" w14:textId="77777777" w:rsidR="001614FD" w:rsidRDefault="001614FD" w:rsidP="00C672F7">
      <w:pPr>
        <w:pStyle w:val="BodyText"/>
        <w:spacing w:before="10"/>
        <w:rPr>
          <w:sz w:val="21"/>
        </w:rPr>
      </w:pPr>
    </w:p>
    <w:p w14:paraId="67D6CB97" w14:textId="77777777" w:rsidR="001614FD" w:rsidRDefault="001614FD" w:rsidP="00C672F7">
      <w:pPr>
        <w:pStyle w:val="BodyText"/>
        <w:ind w:right="162"/>
      </w:pPr>
      <w:r>
        <w:t>As required by federal law, mediators must be impartial and, therefore, an individual who serves as a mediator may not be an employee of the state education agency (SEA) or the local education agency (LEA) that is involved in the education or care of the child; and must not have a personal or professional interest that conflicts with the person’s objectivity.</w:t>
      </w:r>
    </w:p>
    <w:p w14:paraId="364D3D0F" w14:textId="77777777" w:rsidR="001614FD" w:rsidRDefault="001614FD" w:rsidP="00C672F7">
      <w:pPr>
        <w:pStyle w:val="BodyText"/>
        <w:spacing w:before="11"/>
        <w:rPr>
          <w:sz w:val="21"/>
        </w:rPr>
      </w:pPr>
    </w:p>
    <w:p w14:paraId="4C2C3181" w14:textId="77777777" w:rsidR="001614FD" w:rsidRDefault="001614FD" w:rsidP="00C672F7">
      <w:pPr>
        <w:pStyle w:val="BodyText"/>
        <w:ind w:right="626"/>
      </w:pPr>
      <w:r>
        <w:t>When ODR is seeking candidates to serve as mediators, it will announce the position on its website.</w:t>
      </w:r>
    </w:p>
    <w:p w14:paraId="5673FF86" w14:textId="77777777" w:rsidR="001614FD" w:rsidRDefault="001614FD" w:rsidP="00C672F7">
      <w:pPr>
        <w:pStyle w:val="BodyText"/>
        <w:spacing w:before="11"/>
        <w:rPr>
          <w:sz w:val="21"/>
        </w:rPr>
      </w:pPr>
    </w:p>
    <w:p w14:paraId="3B1E9378" w14:textId="77777777" w:rsidR="001614FD" w:rsidRDefault="001614FD" w:rsidP="00C672F7">
      <w:pPr>
        <w:pStyle w:val="BodyText"/>
        <w:ind w:right="516"/>
      </w:pPr>
      <w:r>
        <w:t>However, if you would like to have your information on file at ODR for future needs, you may submit a cover letter and current resume to:</w:t>
      </w:r>
    </w:p>
    <w:p w14:paraId="1F0C29A1" w14:textId="77777777" w:rsidR="001614FD" w:rsidRDefault="001614FD" w:rsidP="00C672F7">
      <w:pPr>
        <w:pStyle w:val="BodyText"/>
        <w:spacing w:before="10"/>
        <w:rPr>
          <w:sz w:val="21"/>
        </w:rPr>
      </w:pPr>
    </w:p>
    <w:p w14:paraId="25C7A48E" w14:textId="77777777" w:rsidR="001614FD" w:rsidRDefault="001614FD" w:rsidP="00C672F7">
      <w:pPr>
        <w:pStyle w:val="BodyText"/>
        <w:spacing w:before="1"/>
      </w:pPr>
      <w:r>
        <w:t xml:space="preserve">Office for Dispute Resolution </w:t>
      </w:r>
    </w:p>
    <w:p w14:paraId="3B91A243" w14:textId="77777777" w:rsidR="001614FD" w:rsidRDefault="001614FD" w:rsidP="00C672F7">
      <w:pPr>
        <w:pStyle w:val="BodyText"/>
        <w:spacing w:before="1"/>
      </w:pPr>
      <w:r>
        <w:t xml:space="preserve">ATTN: Samantha Pudloski </w:t>
      </w:r>
    </w:p>
    <w:p w14:paraId="30A5C075" w14:textId="3158ED3A" w:rsidR="001614FD" w:rsidRDefault="001614FD" w:rsidP="00C672F7">
      <w:pPr>
        <w:pStyle w:val="BodyText"/>
        <w:spacing w:before="1"/>
      </w:pPr>
      <w:r>
        <w:t>6340 Flank Drive</w:t>
      </w:r>
    </w:p>
    <w:p w14:paraId="76A4F506" w14:textId="77777777" w:rsidR="001614FD" w:rsidRDefault="001614FD" w:rsidP="00C672F7">
      <w:pPr>
        <w:pStyle w:val="BodyText"/>
        <w:spacing w:line="480" w:lineRule="auto"/>
        <w:ind w:right="2790"/>
      </w:pPr>
      <w:r>
        <w:t xml:space="preserve">Harrisburg, PA 17112-2764 </w:t>
      </w:r>
    </w:p>
    <w:p w14:paraId="61D52078" w14:textId="79B38291" w:rsidR="001614FD" w:rsidRDefault="001614FD" w:rsidP="00C672F7">
      <w:pPr>
        <w:pStyle w:val="BodyText"/>
        <w:spacing w:line="480" w:lineRule="auto"/>
        <w:ind w:right="2790"/>
      </w:pPr>
      <w:r>
        <w:t>No telephone calls please.</w:t>
      </w:r>
    </w:p>
    <w:p w14:paraId="484B7EE0" w14:textId="77777777" w:rsidR="001614FD" w:rsidRDefault="001614FD" w:rsidP="00C672F7">
      <w:pPr>
        <w:pStyle w:val="BodyText"/>
        <w:ind w:right="172"/>
      </w:pPr>
      <w:r>
        <w:t xml:space="preserve">ODR is an equal opportunity employer and, as such, encourages those from </w:t>
      </w:r>
      <w:proofErr w:type="gramStart"/>
      <w:r>
        <w:t>any and all</w:t>
      </w:r>
      <w:proofErr w:type="gramEnd"/>
      <w:r>
        <w:t xml:space="preserve"> diverse groups to apply, including without limitation those who are bilingual, have disabilities,</w:t>
      </w:r>
    </w:p>
    <w:p w14:paraId="134F24B4" w14:textId="77777777" w:rsidR="001614FD" w:rsidRDefault="001614FD" w:rsidP="00C672F7">
      <w:pPr>
        <w:pStyle w:val="BodyText"/>
      </w:pPr>
      <w:r>
        <w:t>or are minorities not specifically enumerated here.</w:t>
      </w:r>
    </w:p>
    <w:p w14:paraId="5E3FD240" w14:textId="77777777" w:rsidR="001614FD" w:rsidRDefault="001614FD" w:rsidP="00C672F7">
      <w:pPr>
        <w:pStyle w:val="BodyText"/>
        <w:rPr>
          <w:sz w:val="24"/>
        </w:rPr>
      </w:pPr>
    </w:p>
    <w:p w14:paraId="5171B851" w14:textId="77777777" w:rsidR="001614FD" w:rsidRDefault="001614FD" w:rsidP="001614FD">
      <w:pPr>
        <w:pStyle w:val="BodyText"/>
        <w:rPr>
          <w:sz w:val="24"/>
        </w:rPr>
      </w:pPr>
    </w:p>
    <w:p w14:paraId="12B8D7D1" w14:textId="77777777" w:rsidR="001614FD" w:rsidRDefault="001614FD" w:rsidP="001614FD">
      <w:pPr>
        <w:pStyle w:val="BodyText"/>
        <w:rPr>
          <w:sz w:val="24"/>
        </w:rPr>
      </w:pPr>
    </w:p>
    <w:p w14:paraId="583C1EFA" w14:textId="398FDBA3" w:rsidR="001614FD" w:rsidRDefault="001614FD" w:rsidP="001614FD">
      <w:pPr>
        <w:spacing w:before="182"/>
        <w:ind w:left="140"/>
        <w:jc w:val="both"/>
        <w:rPr>
          <w:sz w:val="16"/>
        </w:rPr>
      </w:pPr>
      <w:r>
        <w:rPr>
          <w:sz w:val="16"/>
        </w:rPr>
        <w:t>Rev. July 2021</w:t>
      </w:r>
    </w:p>
    <w:p w14:paraId="5364AD36" w14:textId="77777777" w:rsidR="006868CE" w:rsidRPr="00713BDC" w:rsidRDefault="006868CE" w:rsidP="004D0AC9">
      <w:pPr>
        <w:rPr>
          <w:rFonts w:ascii="Arial" w:hAnsi="Arial" w:cs="Arial"/>
        </w:rPr>
      </w:pPr>
    </w:p>
    <w:sectPr w:rsidR="006868CE" w:rsidRPr="00713BDC" w:rsidSect="00441772">
      <w:headerReference w:type="default" r:id="rId7"/>
      <w:footerReference w:type="default" r:id="rId8"/>
      <w:pgSz w:w="12240" w:h="15840"/>
      <w:pgMar w:top="2160" w:right="1440" w:bottom="1080" w:left="1440"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3652" w14:textId="77777777" w:rsidR="00653C45" w:rsidRDefault="00653C45" w:rsidP="007B6E8F">
      <w:r>
        <w:separator/>
      </w:r>
    </w:p>
  </w:endnote>
  <w:endnote w:type="continuationSeparator" w:id="0">
    <w:p w14:paraId="3407163C" w14:textId="77777777" w:rsidR="00653C45" w:rsidRDefault="00653C45" w:rsidP="007B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5A48" w14:textId="77777777" w:rsidR="00E42610" w:rsidRPr="000B719E" w:rsidRDefault="00E42610" w:rsidP="0000019E">
    <w:pPr>
      <w:pStyle w:val="Footer"/>
      <w:pBdr>
        <w:bottom w:val="single" w:sz="12" w:space="1" w:color="auto"/>
      </w:pBdr>
      <w:spacing w:after="60"/>
      <w:jc w:val="center"/>
      <w:rPr>
        <w:rFonts w:ascii="Arial" w:hAnsi="Arial" w:cs="Arial"/>
      </w:rPr>
    </w:pPr>
  </w:p>
  <w:p w14:paraId="0BBF21A0" w14:textId="77777777" w:rsidR="00E42610" w:rsidRPr="000B719E" w:rsidRDefault="00E42610" w:rsidP="0000019E">
    <w:pPr>
      <w:pStyle w:val="Footer"/>
      <w:spacing w:before="120" w:after="60"/>
      <w:jc w:val="center"/>
      <w:rPr>
        <w:rFonts w:ascii="Arial" w:hAnsi="Arial" w:cs="Arial"/>
      </w:rPr>
    </w:pPr>
    <w:smartTag w:uri="urn:schemas-microsoft-com:office:smarttags" w:element="PostalCode">
      <w:smartTag w:uri="urn:schemas-microsoft-com:office:smarttags" w:element="Street">
        <w:r w:rsidRPr="000B719E">
          <w:rPr>
            <w:rFonts w:ascii="Arial" w:hAnsi="Arial" w:cs="Arial"/>
          </w:rPr>
          <w:t>6340 Flank Drive</w:t>
        </w:r>
      </w:smartTag>
      <w:r w:rsidRPr="000B719E">
        <w:rPr>
          <w:rFonts w:ascii="Arial" w:hAnsi="Arial" w:cs="Arial"/>
        </w:rPr>
        <w:t xml:space="preserve">, </w:t>
      </w:r>
      <w:smartTag w:uri="urn:schemas-microsoft-com:office:smarttags" w:element="PostalCode">
        <w:r w:rsidRPr="000B719E">
          <w:rPr>
            <w:rFonts w:ascii="Arial" w:hAnsi="Arial" w:cs="Arial"/>
          </w:rPr>
          <w:t>Harrisburg</w:t>
        </w:r>
      </w:smartTag>
      <w:r w:rsidRPr="000B719E">
        <w:rPr>
          <w:rFonts w:ascii="Arial" w:hAnsi="Arial" w:cs="Arial"/>
        </w:rPr>
        <w:t xml:space="preserve">, </w:t>
      </w:r>
      <w:smartTag w:uri="urn:schemas-microsoft-com:office:smarttags" w:element="PostalCode">
        <w:r w:rsidRPr="000B719E">
          <w:rPr>
            <w:rFonts w:ascii="Arial" w:hAnsi="Arial" w:cs="Arial"/>
          </w:rPr>
          <w:t>PA</w:t>
        </w:r>
      </w:smartTag>
      <w:r w:rsidRPr="000B719E">
        <w:rPr>
          <w:rFonts w:ascii="Arial" w:hAnsi="Arial" w:cs="Arial"/>
        </w:rPr>
        <w:t xml:space="preserve"> </w:t>
      </w:r>
      <w:smartTag w:uri="urn:schemas-microsoft-com:office:smarttags" w:element="PostalCode">
        <w:r w:rsidRPr="000B719E">
          <w:rPr>
            <w:rFonts w:ascii="Arial" w:hAnsi="Arial" w:cs="Arial"/>
          </w:rPr>
          <w:t>17112-2764</w:t>
        </w:r>
      </w:smartTag>
    </w:smartTag>
  </w:p>
  <w:p w14:paraId="3E79A3B5" w14:textId="77777777" w:rsidR="00E42610" w:rsidRPr="000B719E" w:rsidRDefault="00141CD2" w:rsidP="0000019E">
    <w:pPr>
      <w:pStyle w:val="Footer"/>
      <w:spacing w:after="60"/>
      <w:jc w:val="center"/>
      <w:rPr>
        <w:rFonts w:ascii="Arial" w:hAnsi="Arial" w:cs="Arial"/>
      </w:rPr>
    </w:pPr>
    <w:r>
      <w:rPr>
        <w:rFonts w:ascii="Arial" w:hAnsi="Arial" w:cs="Arial"/>
      </w:rPr>
      <w:t>717-901-2145</w:t>
    </w:r>
    <w:r w:rsidR="00E42610" w:rsidRPr="000B719E">
      <w:rPr>
        <w:rFonts w:ascii="Arial" w:hAnsi="Arial" w:cs="Arial"/>
      </w:rPr>
      <w:t xml:space="preserve"> • Toll Free 800-222-3353 (PA only) • TTY Users: PA Relay 711</w:t>
    </w:r>
  </w:p>
  <w:p w14:paraId="5B8A3384" w14:textId="77777777" w:rsidR="00E42610" w:rsidRPr="000B719E" w:rsidRDefault="00E42610" w:rsidP="0000019E">
    <w:pPr>
      <w:pStyle w:val="Footer"/>
      <w:spacing w:after="60"/>
      <w:jc w:val="center"/>
      <w:rPr>
        <w:rFonts w:ascii="Arial" w:hAnsi="Arial" w:cs="Arial"/>
      </w:rPr>
    </w:pPr>
    <w:r w:rsidRPr="000B719E">
      <w:rPr>
        <w:rFonts w:ascii="Arial" w:hAnsi="Arial" w:cs="Arial"/>
      </w:rPr>
      <w:t xml:space="preserve">FAX 717-657-5983 • </w:t>
    </w:r>
    <w:hyperlink r:id="rId1" w:history="1">
      <w:r w:rsidRPr="000B719E">
        <w:rPr>
          <w:rFonts w:ascii="Arial" w:hAnsi="Arial" w:cs="Arial"/>
          <w:color w:val="0000FF"/>
          <w:u w:val="single"/>
        </w:rPr>
        <w:t>www.odr-pa.org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8C7F" w14:textId="77777777" w:rsidR="00653C45" w:rsidRDefault="00653C45" w:rsidP="007B6E8F">
      <w:r>
        <w:separator/>
      </w:r>
    </w:p>
  </w:footnote>
  <w:footnote w:type="continuationSeparator" w:id="0">
    <w:p w14:paraId="71C27B6E" w14:textId="77777777" w:rsidR="00653C45" w:rsidRDefault="00653C45" w:rsidP="007B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5AE8" w14:textId="77777777" w:rsidR="00E42610" w:rsidRDefault="00980CB8" w:rsidP="0000019E">
    <w:pPr>
      <w:pStyle w:val="Header"/>
      <w:jc w:val="center"/>
    </w:pPr>
    <w:r>
      <w:rPr>
        <w:noProof/>
      </w:rPr>
      <w:drawing>
        <wp:inline distT="0" distB="0" distL="0" distR="0" wp14:anchorId="43BF267A" wp14:editId="1733F22F">
          <wp:extent cx="1598901" cy="7524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564" cy="8473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D52"/>
    <w:multiLevelType w:val="hybridMultilevel"/>
    <w:tmpl w:val="2C8ED31E"/>
    <w:lvl w:ilvl="0" w:tplc="D830472A">
      <w:numFmt w:val="bullet"/>
      <w:lvlText w:val=""/>
      <w:lvlJc w:val="left"/>
      <w:pPr>
        <w:ind w:left="1943" w:hanging="361"/>
      </w:pPr>
      <w:rPr>
        <w:rFonts w:ascii="Symbol" w:eastAsia="Symbol" w:hAnsi="Symbol" w:cs="Symbol" w:hint="default"/>
        <w:w w:val="100"/>
        <w:sz w:val="22"/>
        <w:szCs w:val="22"/>
        <w:lang w:val="en-US" w:eastAsia="en-US" w:bidi="en-US"/>
      </w:rPr>
    </w:lvl>
    <w:lvl w:ilvl="1" w:tplc="7194B7BE">
      <w:numFmt w:val="bullet"/>
      <w:lvlText w:val="•"/>
      <w:lvlJc w:val="left"/>
      <w:pPr>
        <w:ind w:left="2821" w:hanging="361"/>
      </w:pPr>
      <w:rPr>
        <w:lang w:val="en-US" w:eastAsia="en-US" w:bidi="en-US"/>
      </w:rPr>
    </w:lvl>
    <w:lvl w:ilvl="2" w:tplc="A6EA046E">
      <w:numFmt w:val="bullet"/>
      <w:lvlText w:val="•"/>
      <w:lvlJc w:val="left"/>
      <w:pPr>
        <w:ind w:left="3699" w:hanging="361"/>
      </w:pPr>
      <w:rPr>
        <w:lang w:val="en-US" w:eastAsia="en-US" w:bidi="en-US"/>
      </w:rPr>
    </w:lvl>
    <w:lvl w:ilvl="3" w:tplc="62502752">
      <w:numFmt w:val="bullet"/>
      <w:lvlText w:val="•"/>
      <w:lvlJc w:val="left"/>
      <w:pPr>
        <w:ind w:left="4577" w:hanging="361"/>
      </w:pPr>
      <w:rPr>
        <w:lang w:val="en-US" w:eastAsia="en-US" w:bidi="en-US"/>
      </w:rPr>
    </w:lvl>
    <w:lvl w:ilvl="4" w:tplc="CE16BBD2">
      <w:numFmt w:val="bullet"/>
      <w:lvlText w:val="•"/>
      <w:lvlJc w:val="left"/>
      <w:pPr>
        <w:ind w:left="5455" w:hanging="361"/>
      </w:pPr>
      <w:rPr>
        <w:lang w:val="en-US" w:eastAsia="en-US" w:bidi="en-US"/>
      </w:rPr>
    </w:lvl>
    <w:lvl w:ilvl="5" w:tplc="E15289F2">
      <w:numFmt w:val="bullet"/>
      <w:lvlText w:val="•"/>
      <w:lvlJc w:val="left"/>
      <w:pPr>
        <w:ind w:left="6333" w:hanging="361"/>
      </w:pPr>
      <w:rPr>
        <w:lang w:val="en-US" w:eastAsia="en-US" w:bidi="en-US"/>
      </w:rPr>
    </w:lvl>
    <w:lvl w:ilvl="6" w:tplc="9D008C5C">
      <w:numFmt w:val="bullet"/>
      <w:lvlText w:val="•"/>
      <w:lvlJc w:val="left"/>
      <w:pPr>
        <w:ind w:left="7211" w:hanging="361"/>
      </w:pPr>
      <w:rPr>
        <w:lang w:val="en-US" w:eastAsia="en-US" w:bidi="en-US"/>
      </w:rPr>
    </w:lvl>
    <w:lvl w:ilvl="7" w:tplc="0D7C970A">
      <w:numFmt w:val="bullet"/>
      <w:lvlText w:val="•"/>
      <w:lvlJc w:val="left"/>
      <w:pPr>
        <w:ind w:left="8089" w:hanging="361"/>
      </w:pPr>
      <w:rPr>
        <w:lang w:val="en-US" w:eastAsia="en-US" w:bidi="en-US"/>
      </w:rPr>
    </w:lvl>
    <w:lvl w:ilvl="8" w:tplc="C644943E">
      <w:numFmt w:val="bullet"/>
      <w:lvlText w:val="•"/>
      <w:lvlJc w:val="left"/>
      <w:pPr>
        <w:ind w:left="8967" w:hanging="361"/>
      </w:pPr>
      <w:rPr>
        <w:lang w:val="en-US" w:eastAsia="en-US" w:bidi="en-US"/>
      </w:rPr>
    </w:lvl>
  </w:abstractNum>
  <w:abstractNum w:abstractNumId="1" w15:restartNumberingAfterBreak="0">
    <w:nsid w:val="38765413"/>
    <w:multiLevelType w:val="hybridMultilevel"/>
    <w:tmpl w:val="85242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szA3sTC2sLAwsLBQ0lEKTi0uzszPAykwrgUAnuUg8CwAAAA="/>
  </w:docVars>
  <w:rsids>
    <w:rsidRoot w:val="0000019E"/>
    <w:rsid w:val="0000019E"/>
    <w:rsid w:val="00002B37"/>
    <w:rsid w:val="000639D4"/>
    <w:rsid w:val="000923C1"/>
    <w:rsid w:val="000B719E"/>
    <w:rsid w:val="00141CD2"/>
    <w:rsid w:val="001614FD"/>
    <w:rsid w:val="003956DD"/>
    <w:rsid w:val="00413998"/>
    <w:rsid w:val="00441772"/>
    <w:rsid w:val="004D0AC9"/>
    <w:rsid w:val="0051014A"/>
    <w:rsid w:val="00574257"/>
    <w:rsid w:val="00643F4B"/>
    <w:rsid w:val="00653C45"/>
    <w:rsid w:val="006868CE"/>
    <w:rsid w:val="006F549B"/>
    <w:rsid w:val="00713BDC"/>
    <w:rsid w:val="007B2377"/>
    <w:rsid w:val="007B6E8F"/>
    <w:rsid w:val="008502A7"/>
    <w:rsid w:val="00980CB8"/>
    <w:rsid w:val="009C52BE"/>
    <w:rsid w:val="00BE50A2"/>
    <w:rsid w:val="00BF3AD1"/>
    <w:rsid w:val="00C5463A"/>
    <w:rsid w:val="00C63FED"/>
    <w:rsid w:val="00C672F7"/>
    <w:rsid w:val="00C825E0"/>
    <w:rsid w:val="00E42610"/>
    <w:rsid w:val="00EB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2049"/>
    <o:shapelayout v:ext="edit">
      <o:idmap v:ext="edit" data="1"/>
    </o:shapelayout>
  </w:shapeDefaults>
  <w:decimalSymbol w:val="."/>
  <w:listSeparator w:val=","/>
  <w14:docId w14:val="02EE8D1E"/>
  <w15:docId w15:val="{5B7E5CBA-80FE-4961-AB1D-5760CA96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9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0019E"/>
    <w:pPr>
      <w:tabs>
        <w:tab w:val="center" w:pos="4320"/>
        <w:tab w:val="right" w:pos="8640"/>
      </w:tabs>
    </w:pPr>
  </w:style>
  <w:style w:type="character" w:customStyle="1" w:styleId="HeaderChar">
    <w:name w:val="Header Char"/>
    <w:basedOn w:val="DefaultParagraphFont"/>
    <w:link w:val="Header"/>
    <w:uiPriority w:val="99"/>
    <w:semiHidden/>
    <w:locked/>
    <w:rsid w:val="0000019E"/>
    <w:rPr>
      <w:rFonts w:cs="Times New Roman"/>
    </w:rPr>
  </w:style>
  <w:style w:type="paragraph" w:styleId="Footer">
    <w:name w:val="footer"/>
    <w:basedOn w:val="Normal"/>
    <w:link w:val="FooterChar"/>
    <w:uiPriority w:val="99"/>
    <w:semiHidden/>
    <w:rsid w:val="0000019E"/>
    <w:pPr>
      <w:tabs>
        <w:tab w:val="center" w:pos="4320"/>
        <w:tab w:val="right" w:pos="8640"/>
      </w:tabs>
    </w:pPr>
  </w:style>
  <w:style w:type="character" w:customStyle="1" w:styleId="FooterChar">
    <w:name w:val="Footer Char"/>
    <w:basedOn w:val="DefaultParagraphFont"/>
    <w:link w:val="Footer"/>
    <w:uiPriority w:val="99"/>
    <w:semiHidden/>
    <w:locked/>
    <w:rsid w:val="0000019E"/>
    <w:rPr>
      <w:rFonts w:cs="Times New Roman"/>
    </w:rPr>
  </w:style>
  <w:style w:type="paragraph" w:styleId="BalloonText">
    <w:name w:val="Balloon Text"/>
    <w:basedOn w:val="Normal"/>
    <w:link w:val="BalloonTextChar"/>
    <w:uiPriority w:val="99"/>
    <w:semiHidden/>
    <w:unhideWhenUsed/>
    <w:rsid w:val="00002B37"/>
    <w:rPr>
      <w:rFonts w:ascii="Tahoma" w:hAnsi="Tahoma" w:cs="Tahoma"/>
      <w:sz w:val="16"/>
      <w:szCs w:val="16"/>
    </w:rPr>
  </w:style>
  <w:style w:type="character" w:customStyle="1" w:styleId="BalloonTextChar">
    <w:name w:val="Balloon Text Char"/>
    <w:basedOn w:val="DefaultParagraphFont"/>
    <w:link w:val="BalloonText"/>
    <w:uiPriority w:val="99"/>
    <w:semiHidden/>
    <w:rsid w:val="00002B37"/>
    <w:rPr>
      <w:rFonts w:ascii="Tahoma" w:hAnsi="Tahoma" w:cs="Tahoma"/>
      <w:sz w:val="16"/>
      <w:szCs w:val="16"/>
    </w:rPr>
  </w:style>
  <w:style w:type="character" w:styleId="Hyperlink">
    <w:name w:val="Hyperlink"/>
    <w:basedOn w:val="DefaultParagraphFont"/>
    <w:uiPriority w:val="99"/>
    <w:unhideWhenUsed/>
    <w:rsid w:val="006868CE"/>
    <w:rPr>
      <w:color w:val="0000FF" w:themeColor="hyperlink"/>
      <w:u w:val="single"/>
    </w:rPr>
  </w:style>
  <w:style w:type="paragraph" w:styleId="BodyText">
    <w:name w:val="Body Text"/>
    <w:basedOn w:val="Normal"/>
    <w:link w:val="BodyTextChar"/>
    <w:uiPriority w:val="1"/>
    <w:semiHidden/>
    <w:unhideWhenUsed/>
    <w:qFormat/>
    <w:rsid w:val="001614FD"/>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semiHidden/>
    <w:rsid w:val="001614FD"/>
    <w:rPr>
      <w:rFonts w:ascii="Arial" w:eastAsia="Arial" w:hAnsi="Arial" w:cs="Arial"/>
      <w:lang w:bidi="en-US"/>
    </w:rPr>
  </w:style>
  <w:style w:type="paragraph" w:styleId="ListParagraph">
    <w:name w:val="List Paragraph"/>
    <w:basedOn w:val="Normal"/>
    <w:uiPriority w:val="1"/>
    <w:qFormat/>
    <w:rsid w:val="001614FD"/>
    <w:pPr>
      <w:widowControl w:val="0"/>
      <w:autoSpaceDE w:val="0"/>
      <w:autoSpaceDN w:val="0"/>
      <w:spacing w:line="268" w:lineRule="exact"/>
      <w:ind w:left="860" w:hanging="361"/>
    </w:pPr>
    <w:rPr>
      <w:rFonts w:ascii="Arial" w:eastAsia="Arial" w:hAnsi="Arial" w:cs="Arial"/>
      <w:sz w:val="22"/>
      <w:szCs w:val="22"/>
      <w:lang w:bidi="en-US"/>
    </w:rPr>
  </w:style>
  <w:style w:type="paragraph" w:customStyle="1" w:styleId="Default">
    <w:name w:val="Default"/>
    <w:basedOn w:val="Normal"/>
    <w:rsid w:val="00C672F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3014">
      <w:bodyDiv w:val="1"/>
      <w:marLeft w:val="0"/>
      <w:marRight w:val="0"/>
      <w:marTop w:val="0"/>
      <w:marBottom w:val="0"/>
      <w:divBdr>
        <w:top w:val="none" w:sz="0" w:space="0" w:color="auto"/>
        <w:left w:val="none" w:sz="0" w:space="0" w:color="auto"/>
        <w:bottom w:val="none" w:sz="0" w:space="0" w:color="auto"/>
        <w:right w:val="none" w:sz="0" w:space="0" w:color="auto"/>
      </w:divBdr>
    </w:div>
    <w:div w:id="14254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pthbgvfserv002\user_home\cindy.judy\Desktop\www.odr-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CSIU</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Eric Shearer</dc:creator>
  <cp:lastModifiedBy>Samantha Pudloski</cp:lastModifiedBy>
  <cp:revision>4</cp:revision>
  <cp:lastPrinted>2014-07-16T13:39:00Z</cp:lastPrinted>
  <dcterms:created xsi:type="dcterms:W3CDTF">2021-07-13T16:54:00Z</dcterms:created>
  <dcterms:modified xsi:type="dcterms:W3CDTF">2021-07-13T17:16:00Z</dcterms:modified>
</cp:coreProperties>
</file>